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97" w:rsidRDefault="0027112F" w:rsidP="0027112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</w:t>
      </w:r>
    </w:p>
    <w:p w:rsidR="0027112F" w:rsidRDefault="00617597" w:rsidP="0027112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объединения «Автомоделирование» 30.01.2022</w:t>
      </w:r>
      <w:bookmarkStart w:id="0" w:name="_GoBack"/>
      <w:bookmarkEnd w:id="0"/>
    </w:p>
    <w:p w:rsidR="0027112F" w:rsidRDefault="0027112F" w:rsidP="0027112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768A3" w:rsidRDefault="00BB4036" w:rsidP="0027112F">
      <w:pPr>
        <w:pStyle w:val="a7"/>
        <w:rPr>
          <w:rFonts w:ascii="Times New Roman" w:hAnsi="Times New Roman"/>
          <w:sz w:val="28"/>
          <w:szCs w:val="28"/>
        </w:rPr>
      </w:pPr>
      <w:r w:rsidRPr="0027112F">
        <w:rPr>
          <w:rFonts w:ascii="Times New Roman" w:hAnsi="Times New Roman"/>
          <w:b/>
          <w:sz w:val="28"/>
          <w:szCs w:val="28"/>
        </w:rPr>
        <w:t>Тема:</w:t>
      </w:r>
      <w:r w:rsidRPr="0027112F">
        <w:rPr>
          <w:rFonts w:ascii="Times New Roman" w:hAnsi="Times New Roman"/>
          <w:sz w:val="28"/>
          <w:szCs w:val="28"/>
        </w:rPr>
        <w:t xml:space="preserve"> </w:t>
      </w:r>
      <w:r w:rsidR="0027112F" w:rsidRPr="0027112F">
        <w:rPr>
          <w:rFonts w:ascii="Times New Roman" w:hAnsi="Times New Roman"/>
          <w:sz w:val="28"/>
          <w:szCs w:val="28"/>
        </w:rPr>
        <w:t>«</w:t>
      </w:r>
      <w:r w:rsidRPr="0027112F">
        <w:rPr>
          <w:rFonts w:ascii="Times New Roman" w:hAnsi="Times New Roman"/>
          <w:sz w:val="28"/>
          <w:szCs w:val="28"/>
        </w:rPr>
        <w:t>Сборка рамы и покраска</w:t>
      </w:r>
      <w:r w:rsidR="0027112F" w:rsidRPr="0027112F">
        <w:rPr>
          <w:rFonts w:ascii="Times New Roman" w:hAnsi="Times New Roman"/>
          <w:sz w:val="28"/>
          <w:szCs w:val="28"/>
        </w:rPr>
        <w:t>»</w:t>
      </w:r>
    </w:p>
    <w:p w:rsidR="005E4845" w:rsidRPr="0027112F" w:rsidRDefault="0027112F" w:rsidP="0027112F">
      <w:pPr>
        <w:pStyle w:val="a8"/>
        <w:numPr>
          <w:ilvl w:val="0"/>
          <w:numId w:val="3"/>
        </w:numPr>
        <w:spacing w:after="100" w:afterAutospacing="1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A74B79">
        <w:rPr>
          <w:rFonts w:ascii="Times New Roman" w:hAnsi="Times New Roman"/>
          <w:sz w:val="28"/>
          <w:szCs w:val="28"/>
        </w:rPr>
        <w:t>Изучить теоретические материал</w:t>
      </w:r>
      <w:r>
        <w:rPr>
          <w:rFonts w:ascii="Times New Roman" w:hAnsi="Times New Roman"/>
          <w:sz w:val="28"/>
          <w:szCs w:val="28"/>
        </w:rPr>
        <w:t>ы.</w:t>
      </w:r>
    </w:p>
    <w:p w:rsidR="005E4845" w:rsidRPr="0027112F" w:rsidRDefault="005E4845" w:rsidP="00BB4036">
      <w:pPr>
        <w:spacing w:before="600"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610759" cy="4209208"/>
            <wp:effectExtent l="0" t="0" r="0" b="1270"/>
            <wp:docPr id="10" name="Рисунок 10" descr="C:\Users\User\Desktop\1b7445a57956813074027fe5e071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b7445a57956813074027fe5e07149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35" cy="42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45" w:rsidRPr="0027112F" w:rsidRDefault="005E4845" w:rsidP="00BB4036">
      <w:pPr>
        <w:spacing w:before="600"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CC90B7" wp14:editId="6AD8A0A8">
            <wp:extent cx="5756277" cy="4315968"/>
            <wp:effectExtent l="0" t="0" r="0" b="8890"/>
            <wp:docPr id="11" name="Рисунок 11" descr="C:\Users\User\Desktop\samod-model-av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amod-model-avto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9" cy="43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45" w:rsidRPr="0027112F" w:rsidRDefault="005E4845" w:rsidP="00BB4036">
      <w:pPr>
        <w:spacing w:before="600"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940425" cy="3962346"/>
            <wp:effectExtent l="0" t="0" r="3175" b="635"/>
            <wp:docPr id="12" name="Рисунок 12" descr="C:\Users\User\Desktop\Mantis-Stud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antis-Studi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27112F" w:rsidRDefault="00BB4036" w:rsidP="00BB4036">
      <w:pPr>
        <w:spacing w:before="600"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Покраска</w:t>
      </w:r>
    </w:p>
    <w:p w:rsidR="00BB4036" w:rsidRPr="00BB4036" w:rsidRDefault="00BB4036" w:rsidP="0027112F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B4036">
        <w:rPr>
          <w:rFonts w:ascii="Times New Roman" w:eastAsia="Times New Roman" w:hAnsi="Times New Roman" w:cs="Times New Roman"/>
          <w:sz w:val="29"/>
          <w:szCs w:val="29"/>
          <w:lang w:eastAsia="ru-RU"/>
        </w:rPr>
        <w:t>Перед самим процессом покраски сделаем некоторое пояснение.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Если для покраски используете аэрозольный баллон, то процедура его подготовки к использованию идентична тому же алгоритму, что и с баллоном грунта (встряхивание, выдерживание в тёплой воде см. часть 3 «Грунтование»). К тому же правильная подготовка позволяет избежать плевков краски. В данном случае это более критично, чем с грунтом, так как исправить это сложнее. Долгое время я сам использовал баллоны фирмы </w:t>
      </w:r>
      <w:hyperlink r:id="rId9" w:tgtFrame="_blank" w:history="1">
        <w:r w:rsidRPr="0027112F">
          <w:rPr>
            <w:rFonts w:ascii="Times New Roman" w:hAnsi="Times New Roman"/>
            <w:color w:val="1D528F"/>
            <w:sz w:val="28"/>
            <w:szCs w:val="28"/>
            <w:u w:val="single"/>
            <w:lang w:eastAsia="ru-RU"/>
          </w:rPr>
          <w:t>Tamiya и Mr.Color</w:t>
        </w:r>
      </w:hyperlink>
      <w:r w:rsidRPr="0027112F">
        <w:rPr>
          <w:rFonts w:ascii="Times New Roman" w:hAnsi="Times New Roman"/>
          <w:sz w:val="28"/>
          <w:szCs w:val="28"/>
          <w:lang w:eastAsia="ru-RU"/>
        </w:rPr>
        <w:t>. Достаточно удобная химия в использовании, даёт хорошую усадку, прощает некоторые ошибки при незначительных переливах, отличная палитра цветов, мелкое зерно металликов.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При применении аэрозольных баллончиков, стоит учитывать и тот фактор, что стравливание краски происходит достаточно сильным факелом распыления, как по площади, так и по объёму покрасочного материала. Поэтому начинающим рекомендуем потренироваться на пластиковой ложке, начиная со стадии грунтования. Это позволить почувствовать грань перелива, толщину слоя краски, время высыхания и даст первичный навык при работе с баллоном.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Несколько слов о «немодельных» баллонах (автоакрилы, автоэмали, бытовые краски и так далее. Не рекомендуем напрямую их использовать прямо из баллона. Причины: может «поесть» пластик, большой факел распыления, очень легко можно залить модель, крупное зерно (в случае металликов), трудно дозировать объём краски.</w:t>
      </w:r>
    </w:p>
    <w:p w:rsidR="00BB4036" w:rsidRPr="00BB4036" w:rsidRDefault="00BB4036" w:rsidP="00BB4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5235" cy="4403751"/>
            <wp:effectExtent l="0" t="0" r="4445" b="0"/>
            <wp:docPr id="8" name="Рисунок 8" descr="На фото можно увидеть, что краска летела крупными каплями и зерно металлика слишком круп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фото можно увидеть, что краска летела крупными каплями и зерно металлика слишком крупно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83" cy="44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27112F" w:rsidRDefault="00BB4036" w:rsidP="00BB40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 можно увидеть, что краска летела крупными каплями и зерно металлика слишком крупное</w:t>
      </w:r>
      <w:r w:rsid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lastRenderedPageBreak/>
        <w:t>Но есть и обратная сторона медали — такие краски можно стравливать в ёмкости и при правильном подборе разбавителей наносить через аэрограф (разбавитель подбирается либо опытным путём либо в зависимости от состава краски. Например: акриловая краска есть на водной основе, есть на спиртовой, нитро-краски можно разбавить 646-растворителем, эмали- уайт-спиритом, т.е. суть в экспериментировании и постоянном использовании на нейтральных поверхностях – пластиковая ложка, идеальный вариант).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При использовании аэрографа — разбавляйте краску в соотношении 1:1 с разбавителем (речь о краске Tamiya) и наносите через аэрограф тонкими сухими слоями. Отметим, что при работе с аэрографом, краска имеет свойство скапливаться в области наружного сопла каплей, которая при последующей подаче краски может сформировать «плевок», что негативно отразится на качестве покраски. Поэтому периодически каплю из этой области стоит удалять с помощью ватной палочки.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Ещё оно примечание — не со всеми красками есть необходимость нанесения мокрого слоя на модель. При использовании металликов, достаточно равномерно покрасить всю поверхность кузова, так как при попытке нанести мокрый слой, зёрна металлика скапливаются в капли и после высыхания остаются в виде тёмных клякс, выглядит это не очень привлекательно.</w:t>
      </w:r>
    </w:p>
    <w:p w:rsidR="00BB4036" w:rsidRPr="0027112F" w:rsidRDefault="00BB4036" w:rsidP="0027112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12F">
        <w:rPr>
          <w:rFonts w:ascii="Times New Roman" w:hAnsi="Times New Roman"/>
          <w:sz w:val="28"/>
          <w:szCs w:val="28"/>
          <w:lang w:eastAsia="ru-RU"/>
        </w:rPr>
        <w:t>При применении «неметалликов» мокрый слой — это необходимость, чтобы добиться должного блеска ЛКП особенно после нанесения лака.</w:t>
      </w:r>
    </w:p>
    <w:p w:rsidR="00BB4036" w:rsidRPr="0027112F" w:rsidRDefault="00BB4036" w:rsidP="0027112F">
      <w:pPr>
        <w:pStyle w:val="a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7112F">
        <w:rPr>
          <w:rFonts w:ascii="Times New Roman" w:hAnsi="Times New Roman"/>
          <w:b/>
          <w:bCs/>
          <w:sz w:val="28"/>
          <w:szCs w:val="28"/>
          <w:lang w:eastAsia="ru-RU"/>
        </w:rPr>
        <w:t>Алгоритм покраски</w:t>
      </w:r>
    </w:p>
    <w:p w:rsidR="00BB4036" w:rsidRPr="0027112F" w:rsidRDefault="00BB4036" w:rsidP="00BB4036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покраской можно распылить в помещении бытовой освежитель воздуха. Это поможет уменьшить количество артефактов в ЛКП (пыль и соринки) за счёт увеличения дисперстности пылевых элементов. Влажность воздуха увеличится и вместе с каплями пыль быстрее осядет.</w:t>
      </w:r>
    </w:p>
    <w:p w:rsidR="00BB4036" w:rsidRPr="0027112F" w:rsidRDefault="00BB4036" w:rsidP="00BB4036">
      <w:pPr>
        <w:numPr>
          <w:ilvl w:val="0"/>
          <w:numId w:val="1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слоем лучше задуть модель снизу и внутри, докуда достанет струя. Главное, не перестараться со слоем краски и делать это опять-же — сухим слоем. Не давите сильно на клапан баллона, так как можно вмиг залить модель. Не усердствуйте за один раз прокрасить всю поверхность сразу. Лучше это сделать в несколько заходов.</w:t>
      </w:r>
    </w:p>
    <w:p w:rsidR="00BB4036" w:rsidRPr="0027112F" w:rsidRDefault="00BB4036" w:rsidP="00BB403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так — слегка наносим краску поверх кузова. Главная задача на этом этапе, покрыть весь кузов легким слоем краски, что бы в дальнейшем не оказалось, что что-то осталось не прокрашено.</w:t>
      </w:r>
    </w:p>
    <w:p w:rsidR="00BB4036" w:rsidRPr="0027112F" w:rsidRDefault="00BB4036" w:rsidP="00BB4036">
      <w:pPr>
        <w:spacing w:before="36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первого сухого не получилось все прокрасить, стоит подождать с 30 мин и повторить.</w:t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3544" cy="4286707"/>
            <wp:effectExtent l="0" t="0" r="0" b="0"/>
            <wp:docPr id="7" name="Рисунок 7" descr="Покраска сборной модели от А до Я, изображение №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краска сборной модели от А до Я, изображение №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13" cy="42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6169" cy="4769510"/>
            <wp:effectExtent l="0" t="0" r="0" b="0"/>
            <wp:docPr id="6" name="Рисунок 6" descr="Покраска сборной модели от А до Я, изображение №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краска сборной модели от А до Я, изображение №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98" cy="47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BB403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2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того, как все места будут прокрашены легким слоем краски — наносим пару слоев мокрого. В принципе, все так же как и сухим слоем (в плане движений), но только более интенсивно давим на клапан.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по большому счёту без опыта будет тяжело нанести столько краски, сколько нужно, по этому рекомендуем снова потренироваться на </w:t>
      </w:r>
      <w:r w:rsidRPr="0027112F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кошках</w:t>
      </w: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пластиковых ложках.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мокрого слоя от сухого в степени блёскости. Когда весь кузов равномерно блестит от нанесённых слоёв краски, это значит, что краски нанесено достаточно, и в этот момент не стоит продолжать красить модель, так как вероятность перелива кратно возрастает.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раз: когда появляется равномерный блеск по в</w:t>
      </w:r>
      <w:r w:rsid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сему кузову, стоит остановиться.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необходимо осматривать кузов между слоями на предмет пылинок и своевременно их убирать. Лучше всего это делается пинцетом, с максимальной аккуратностью.</w:t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5535" cy="4718304"/>
            <wp:effectExtent l="0" t="0" r="1270" b="6350"/>
            <wp:docPr id="5" name="Рисунок 5" descr="2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сл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84" cy="47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4260" cy="4754880"/>
            <wp:effectExtent l="0" t="0" r="9525" b="7620"/>
            <wp:docPr id="4" name="Рисунок 4" descr="3 с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сл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11" cy="47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BB403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2</w:t>
      </w:r>
    </w:p>
    <w:p w:rsidR="00BB4036" w:rsidRPr="00BB4036" w:rsidRDefault="00BB4036" w:rsidP="00BB4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036">
        <w:rPr>
          <w:rFonts w:ascii="Times New Roman" w:eastAsia="Times New Roman" w:hAnsi="Times New Roman" w:cs="Times New Roman"/>
          <w:sz w:val="24"/>
          <w:szCs w:val="24"/>
          <w:lang w:eastAsia="ru-RU"/>
        </w:rPr>
        <w:t>2 слой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помещаем покрашенный кузов в коробку, закрываем и оставляем сохнуть на сутки.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предварительно перед покраской можно замаскировать переднюю часть и покрасить отражатели передней оптики.</w:t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9788" cy="4476902"/>
            <wp:effectExtent l="0" t="0" r="0" b="0"/>
            <wp:docPr id="3" name="Рисунок 3" descr="Покраска сборной модели от А до Я, изображение №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краска сборной модели от А до Я, изображение №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19" cy="44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9788" cy="4591234"/>
            <wp:effectExtent l="0" t="0" r="0" b="0"/>
            <wp:docPr id="2" name="Рисунок 2" descr="Покраска сборной модели от А до Я, изображение №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краска сборной модели от А до Я, изображение №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09" cy="45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BB4036" w:rsidRDefault="00BB4036" w:rsidP="00BB4036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BB403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2</w:t>
      </w:r>
    </w:p>
    <w:p w:rsidR="00BB4036" w:rsidRPr="0027112F" w:rsidRDefault="00BB4036" w:rsidP="00BB4036">
      <w:pPr>
        <w:spacing w:before="600" w:after="0" w:line="271" w:lineRule="atLeast"/>
        <w:ind w:left="-3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Осмотр кузова после покраски и исправление дефектов</w:t>
      </w:r>
    </w:p>
    <w:p w:rsidR="00BB4036" w:rsidRPr="0027112F" w:rsidRDefault="00BB4036" w:rsidP="00BB4036">
      <w:pPr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пример, что без косяков редко когда получается моделить. На первый взгляд все вполне сносно, но при детальном осмотре…</w:t>
      </w:r>
    </w:p>
    <w:p w:rsidR="00BB4036" w:rsidRPr="00BB4036" w:rsidRDefault="00BB4036" w:rsidP="00BB4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3017" cy="4563215"/>
            <wp:effectExtent l="0" t="0" r="0" b="8890"/>
            <wp:docPr id="1" name="Рисунок 1" descr="Покраска сборной модели от А до Я, изображение №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краска сборной модели от А до Я, изображение №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68" cy="45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Пыль, попавшая в краску. Тут все просто — шлифовка наждачный бумагой зернистостью не менее 2500, смоченной в воде, до удаления пылинок.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— не протереть краску до самой пылинки, что возможно с особо крупными представителями этого вредителя в нашем деле. Но во многом это зависит от того, как глубоко эта самая пылинка.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после обработки остались белёсые пятна в местах пылинок, то можно стравить немного краски и с помощью зубочистки и замазать. Под лаком неровность ЛКП в данном месте будет не сильно заметна.</w:t>
      </w:r>
    </w:p>
    <w:p w:rsidR="00BB4036" w:rsidRPr="0027112F" w:rsidRDefault="00BB4036" w:rsidP="0027112F">
      <w:pPr>
        <w:numPr>
          <w:ilvl w:val="0"/>
          <w:numId w:val="2"/>
        </w:numPr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Убираем все вросшие в краску пылинки, пока не появится равномерно зацарапаная поверхность (при использовании «неметалликов»). При применении металликов, локально зачищаем места с пылинками. Главное, что бы не было проплешин. Используем в обоих случаях наждачную бумагу зернистостью 2500, смоченной в воде;</w:t>
      </w:r>
    </w:p>
    <w:p w:rsidR="00BB4036" w:rsidRPr="0027112F" w:rsidRDefault="00BB4036" w:rsidP="0027112F">
      <w:pPr>
        <w:numPr>
          <w:ilvl w:val="0"/>
          <w:numId w:val="2"/>
        </w:numPr>
        <w:spacing w:before="100" w:beforeAutospacing="1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Моем кузов моющим средством с щёткой;</w:t>
      </w:r>
    </w:p>
    <w:p w:rsidR="00BB4036" w:rsidRPr="0027112F" w:rsidRDefault="00BB4036" w:rsidP="0027112F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Отправляем кузов сушить на сутки в коробку, предварительно убрав лишнюю влагу при помощи салфеток.</w:t>
      </w:r>
    </w:p>
    <w:p w:rsidR="0027112F" w:rsidRDefault="0027112F" w:rsidP="0027112F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</w:p>
    <w:p w:rsidR="00BB4036" w:rsidRPr="0027112F" w:rsidRDefault="00BB4036" w:rsidP="0027112F">
      <w:pPr>
        <w:pStyle w:val="a7"/>
        <w:rPr>
          <w:rFonts w:ascii="Times New Roman" w:hAnsi="Times New Roman"/>
          <w:b/>
          <w:sz w:val="28"/>
          <w:szCs w:val="28"/>
          <w:lang w:eastAsia="ru-RU"/>
        </w:rPr>
      </w:pPr>
      <w:r w:rsidRPr="0027112F">
        <w:rPr>
          <w:rFonts w:ascii="Times New Roman" w:hAnsi="Times New Roman"/>
          <w:b/>
          <w:sz w:val="28"/>
          <w:szCs w:val="28"/>
          <w:lang w:eastAsia="ru-RU"/>
        </w:rPr>
        <w:t>Нанесение лака</w:t>
      </w:r>
    </w:p>
    <w:p w:rsidR="00BB4036" w:rsidRPr="0027112F" w:rsidRDefault="00BB4036" w:rsidP="0027112F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нужен лак?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лаком проще работать в плане шлифовки полировки ЛКП, поэтому добиться хорошего блеска на много проще, так как его сложнее протереть. Лаком можно скрыть некоторые огрехи на краске. Ну а если вы решили красить кузов в металлик, то без лака уж точно не обойтись. Металлик без лака — выглядит как матовый слой.</w:t>
      </w:r>
    </w:p>
    <w:p w:rsidR="00BB4036" w:rsidRPr="0027112F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Крайне рекомендуем лак </w:t>
      </w:r>
      <w:hyperlink r:id="rId18" w:tgtFrame="_blank" w:tooltip="https://jdmhobby.ru/shop/3067/desc/ts-13-clear-prozrachnaja-sprej-v-ballon-100-ml" w:history="1">
        <w:r w:rsidRPr="0027112F">
          <w:rPr>
            <w:rFonts w:ascii="Times New Roman" w:eastAsia="Times New Roman" w:hAnsi="Times New Roman" w:cs="Times New Roman"/>
            <w:color w:val="1D528F"/>
            <w:sz w:val="28"/>
            <w:szCs w:val="28"/>
            <w:u w:val="single"/>
            <w:lang w:eastAsia="ru-RU"/>
          </w:rPr>
          <w:t>TS-13 от Tamiya</w:t>
        </w:r>
      </w:hyperlink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Хороший блеск, мягкий при полировке, хорошая усадка на поверхности.</w:t>
      </w:r>
    </w:p>
    <w:p w:rsidR="00BB4036" w:rsidRDefault="00BB4036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1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2К лак (двухкомпонентный) автомобильный но тут спорные результаты — у кого-то отменный блеск, а у кого-то модель выглядит, как «леденец».</w:t>
      </w:r>
    </w:p>
    <w:p w:rsidR="002C6A31" w:rsidRDefault="002C6A31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A31" w:rsidRDefault="002C6A31" w:rsidP="002C6A31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19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2C6A31" w:rsidRPr="00862F51" w:rsidRDefault="002C6A31" w:rsidP="002C6A31"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r w:rsidRPr="00FA6376">
        <w:rPr>
          <w:rFonts w:ascii="Times New Roman" w:hAnsi="Times New Roman"/>
          <w:b/>
          <w:sz w:val="28"/>
          <w:szCs w:val="28"/>
        </w:rPr>
        <w:t>w</w:t>
      </w:r>
      <w:r>
        <w:rPr>
          <w:rFonts w:ascii="Times New Roman" w:hAnsi="Times New Roman"/>
          <w:b/>
          <w:sz w:val="28"/>
          <w:szCs w:val="28"/>
        </w:rPr>
        <w:t>hatsapp: +79156347856</w:t>
      </w:r>
    </w:p>
    <w:p w:rsidR="002C6A31" w:rsidRPr="0027112F" w:rsidRDefault="002C6A31" w:rsidP="0027112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C6A31" w:rsidRPr="0027112F" w:rsidSect="0027112F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9526A"/>
    <w:multiLevelType w:val="multilevel"/>
    <w:tmpl w:val="F432E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593E06"/>
    <w:multiLevelType w:val="hybridMultilevel"/>
    <w:tmpl w:val="64EA0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A72426"/>
    <w:multiLevelType w:val="multilevel"/>
    <w:tmpl w:val="010A5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25E"/>
    <w:rsid w:val="0027112F"/>
    <w:rsid w:val="002C6A31"/>
    <w:rsid w:val="005E4845"/>
    <w:rsid w:val="00617597"/>
    <w:rsid w:val="0087525E"/>
    <w:rsid w:val="00BB4036"/>
    <w:rsid w:val="00E7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4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B4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0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40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B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40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036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27112F"/>
    <w:pPr>
      <w:spacing w:after="0" w:line="240" w:lineRule="auto"/>
    </w:pPr>
    <w:rPr>
      <w:rFonts w:cs="Times New Roman"/>
      <w:sz w:val="24"/>
      <w:szCs w:val="32"/>
    </w:rPr>
  </w:style>
  <w:style w:type="paragraph" w:styleId="a8">
    <w:name w:val="List Paragraph"/>
    <w:basedOn w:val="a"/>
    <w:uiPriority w:val="34"/>
    <w:qFormat/>
    <w:rsid w:val="00271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B4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B4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0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40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B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403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036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27112F"/>
    <w:pPr>
      <w:spacing w:after="0" w:line="240" w:lineRule="auto"/>
    </w:pPr>
    <w:rPr>
      <w:rFonts w:cs="Times New Roman"/>
      <w:sz w:val="24"/>
      <w:szCs w:val="32"/>
    </w:rPr>
  </w:style>
  <w:style w:type="paragraph" w:styleId="a8">
    <w:name w:val="List Paragraph"/>
    <w:basedOn w:val="a"/>
    <w:uiPriority w:val="34"/>
    <w:qFormat/>
    <w:rsid w:val="00271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8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0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4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3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6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8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5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4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8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4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3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9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vk.com/away.php?to=https%3A%2F%2Fjdmhobby.ru%2Fshop%2F3067%2Fdesc%2Fts-13-clear-prozrachnaja-sprej-v-ballon-100-ml&amp;cc_key=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cduttroslavl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jdmhobby.ru%2Fshop%2Ftools%2Fpaint%2Fkraski-sprej&amp;cc_key=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dcterms:created xsi:type="dcterms:W3CDTF">2021-12-24T11:36:00Z</dcterms:created>
  <dcterms:modified xsi:type="dcterms:W3CDTF">2022-01-29T19:23:00Z</dcterms:modified>
</cp:coreProperties>
</file>